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2EDD" w14:textId="77777777" w:rsidR="00D649AC" w:rsidRPr="00B31AA1" w:rsidRDefault="00D649AC" w:rsidP="00D649AC">
      <w:pPr>
        <w:jc w:val="center"/>
        <w:rPr>
          <w:b/>
          <w:bCs/>
          <w:color w:val="FF0000"/>
          <w:sz w:val="28"/>
          <w:szCs w:val="28"/>
        </w:rPr>
      </w:pPr>
      <w:r w:rsidRPr="00B31AA1">
        <w:rPr>
          <w:b/>
          <w:bCs/>
          <w:color w:val="FF0000"/>
          <w:sz w:val="28"/>
          <w:szCs w:val="28"/>
        </w:rPr>
        <w:t>PLEASE NUMBER AS YOU COMPLETE SO THAT I CAN DISTINGUISH THE COMPLETED ASSIGNMENTS</w:t>
      </w:r>
    </w:p>
    <w:p w14:paraId="640AAD7B" w14:textId="77777777" w:rsidR="00D649AC" w:rsidRPr="00D649AC" w:rsidRDefault="00D649AC" w:rsidP="00092336">
      <w:pPr>
        <w:spacing w:after="0"/>
        <w:ind w:left="630" w:hanging="360"/>
        <w:rPr>
          <w:rFonts w:ascii="Times New Roman" w:hAnsi="Times New Roman" w:cs="Times New Roman"/>
          <w:sz w:val="24"/>
          <w:szCs w:val="24"/>
        </w:rPr>
      </w:pPr>
    </w:p>
    <w:p w14:paraId="7CDA8E04" w14:textId="1DCF754D" w:rsidR="00591222" w:rsidRPr="00D649AC" w:rsidRDefault="00092336" w:rsidP="00092336">
      <w:pPr>
        <w:pStyle w:val="NormalWeb"/>
        <w:numPr>
          <w:ilvl w:val="0"/>
          <w:numId w:val="1"/>
        </w:numPr>
        <w:spacing w:before="0" w:beforeAutospacing="0" w:after="0" w:afterAutospacing="0"/>
        <w:rPr>
          <w:color w:val="FF0000"/>
          <w:bdr w:val="none" w:sz="0" w:space="0" w:color="auto" w:frame="1"/>
        </w:rPr>
      </w:pPr>
      <w:r w:rsidRPr="00D649AC">
        <w:rPr>
          <w:color w:val="000000"/>
          <w:bdr w:val="none" w:sz="0" w:space="0" w:color="auto" w:frame="1"/>
        </w:rPr>
        <w:t xml:space="preserve">What is a current controversial curriculum issue that was not included in this course?  </w:t>
      </w:r>
      <w:r w:rsidRPr="00D649AC">
        <w:rPr>
          <w:color w:val="FF0000"/>
          <w:bdr w:val="none" w:sz="0" w:space="0" w:color="auto" w:frame="1"/>
        </w:rPr>
        <w:t>(2 PARAGRAPHS)</w:t>
      </w:r>
    </w:p>
    <w:p w14:paraId="35B533EF" w14:textId="0396168B" w:rsidR="00092336" w:rsidRPr="00D649AC" w:rsidRDefault="00092336" w:rsidP="00092336">
      <w:pPr>
        <w:pStyle w:val="NormalWeb"/>
        <w:spacing w:before="0" w:beforeAutospacing="0" w:after="0" w:afterAutospacing="0"/>
        <w:ind w:left="630"/>
        <w:rPr>
          <w:color w:val="FF0000"/>
          <w:bdr w:val="none" w:sz="0" w:space="0" w:color="auto" w:frame="1"/>
        </w:rPr>
      </w:pPr>
    </w:p>
    <w:p w14:paraId="0471602B" w14:textId="77777777" w:rsidR="00092336" w:rsidRPr="00D649AC" w:rsidRDefault="00092336" w:rsidP="00D649AC">
      <w:pPr>
        <w:pStyle w:val="NormalWeb"/>
        <w:numPr>
          <w:ilvl w:val="0"/>
          <w:numId w:val="1"/>
        </w:numPr>
        <w:rPr>
          <w:color w:val="FF0000"/>
          <w:bdr w:val="none" w:sz="0" w:space="0" w:color="auto" w:frame="1"/>
        </w:rPr>
      </w:pPr>
      <w:r w:rsidRPr="00D649AC">
        <w:rPr>
          <w:color w:val="FF0000"/>
          <w:bdr w:val="none" w:sz="0" w:space="0" w:color="auto" w:frame="1"/>
        </w:rPr>
        <w:t>Current Critical Issues in Education</w:t>
      </w:r>
    </w:p>
    <w:p w14:paraId="71F6D797" w14:textId="23E15010" w:rsidR="00092336" w:rsidRPr="00D649AC" w:rsidRDefault="00092336" w:rsidP="00D649AC">
      <w:pPr>
        <w:pStyle w:val="NormalWeb"/>
        <w:spacing w:after="0"/>
        <w:ind w:left="630"/>
        <w:rPr>
          <w:bdr w:val="none" w:sz="0" w:space="0" w:color="auto" w:frame="1"/>
        </w:rPr>
      </w:pPr>
      <w:r w:rsidRPr="00D649AC">
        <w:rPr>
          <w:bdr w:val="none" w:sz="0" w:space="0" w:color="auto" w:frame="1"/>
        </w:rPr>
        <w:t xml:space="preserve">Examine the link:  </w:t>
      </w:r>
      <w:hyperlink r:id="rId5" w:history="1">
        <w:r w:rsidR="00D649AC" w:rsidRPr="00D649AC">
          <w:rPr>
            <w:rStyle w:val="Hyperlink"/>
            <w:bdr w:val="none" w:sz="0" w:space="0" w:color="auto" w:frame="1"/>
          </w:rPr>
          <w:t>http://etale.org/main/2015/09/17/what-are-the-10-most-critical-issues-in-</w:t>
        </w:r>
      </w:hyperlink>
      <w:r w:rsidRPr="00D649AC">
        <w:rPr>
          <w:bdr w:val="none" w:sz="0" w:space="0" w:color="auto" w:frame="1"/>
        </w:rPr>
        <w:t xml:space="preserve">education-today/ </w:t>
      </w:r>
    </w:p>
    <w:p w14:paraId="6A8FF7AB" w14:textId="3D1E3D6F" w:rsidR="00D649AC" w:rsidRDefault="00092336" w:rsidP="00D649AC">
      <w:pPr>
        <w:pStyle w:val="NormalWeb"/>
        <w:spacing w:after="0"/>
        <w:ind w:left="630"/>
        <w:rPr>
          <w:bdr w:val="none" w:sz="0" w:space="0" w:color="auto" w:frame="1"/>
        </w:rPr>
      </w:pPr>
      <w:r w:rsidRPr="00D649AC">
        <w:rPr>
          <w:bdr w:val="none" w:sz="0" w:space="0" w:color="auto" w:frame="1"/>
        </w:rPr>
        <w:t>It offers or suggests the 10 most critical issues in education.  Principals must be able to facilitate effective campus curriculum planning based on knowledge of various factors (e.g., emerging issues, occupational and economic trends, demographic data, student learning data, motivation theory, teaching and learning, theory, principles of curriculum design, human developmental processes, and legal requirements)  (Competency 004).  As a new principal, which two of these critical issues would you anticipate as being most impacting?  What would be their impact?  How would you deal with these issues to minimize the impact?</w:t>
      </w:r>
    </w:p>
    <w:p w14:paraId="4C2794FA" w14:textId="77777777" w:rsidR="00D649AC" w:rsidRPr="00D649AC" w:rsidRDefault="00D649AC" w:rsidP="00D649AC">
      <w:pPr>
        <w:pStyle w:val="NormalWeb"/>
        <w:spacing w:after="0"/>
        <w:ind w:left="630"/>
        <w:rPr>
          <w:bdr w:val="none" w:sz="0" w:space="0" w:color="auto" w:frame="1"/>
        </w:rPr>
      </w:pPr>
    </w:p>
    <w:p w14:paraId="0FB3200C" w14:textId="176FD372" w:rsidR="00D649AC" w:rsidRPr="006C7F46" w:rsidRDefault="006C7F46" w:rsidP="006C7F46">
      <w:pPr>
        <w:pStyle w:val="NormalWeb"/>
        <w:numPr>
          <w:ilvl w:val="0"/>
          <w:numId w:val="1"/>
        </w:numPr>
        <w:spacing w:after="0"/>
        <w:rPr>
          <w:bdr w:val="none" w:sz="0" w:space="0" w:color="auto" w:frame="1"/>
        </w:rPr>
      </w:pPr>
      <w:r w:rsidRPr="006C7F46">
        <w:rPr>
          <w:color w:val="FF0000"/>
          <w:shd w:val="clear" w:color="auto" w:fill="FFFFFF"/>
        </w:rPr>
        <w:t>(1 Page Reflection)</w:t>
      </w:r>
      <w:r w:rsidRPr="006C7F46">
        <w:rPr>
          <w:color w:val="FF0000"/>
          <w:shd w:val="clear" w:color="auto" w:fill="FFFFFF"/>
        </w:rPr>
        <w:t xml:space="preserve"> </w:t>
      </w:r>
      <w:r w:rsidR="00D649AC" w:rsidRPr="006C7F46">
        <w:rPr>
          <w:color w:val="1D1D1D"/>
          <w:shd w:val="clear" w:color="auto" w:fill="FFFFFF"/>
        </w:rPr>
        <w:t xml:space="preserve">Koppelman (2017) Chapter 11 Heterosexism: Transforming Homosexuality from Deviant to Different Always our children (Attached) Always Our Children is a pastoral letter of the United States Catholic Conference of Bishops regarding homosexual children and parishioners. It reminds us that all are to be respected. Curriculum and instruction specialists have the challenge to see to it that students who have a homosexual orientation can identify with the content of curriculum and teachers in classrooms know how to include them in class discussions. The prejudice against homosexuality is relatively recent in European history. Boswell (1980), referenced in the syllabus, is a comprehensive, historical study of European society's understanding of homosexuality. The intersection of race, gender, class, and sexual orientation is a very complex one in the United States. Curriculum and instruction specialists have the opportunity to include all in their planning and execution of schooling. The most important thing to keep in mind is respect for the person is the a prior, first principle of morality and ethics. Therefore, respect for the person of each student, no exceptions, is fundamental to effective curriculum development and implementation. </w:t>
      </w:r>
    </w:p>
    <w:p w14:paraId="3BAED495" w14:textId="77777777" w:rsidR="00D649AC" w:rsidRPr="00D649AC" w:rsidRDefault="00D649AC" w:rsidP="00D649AC">
      <w:pPr>
        <w:pStyle w:val="NormalWeb"/>
        <w:spacing w:after="0"/>
        <w:ind w:left="270"/>
        <w:rPr>
          <w:bdr w:val="none" w:sz="0" w:space="0" w:color="auto" w:frame="1"/>
        </w:rPr>
      </w:pPr>
    </w:p>
    <w:p w14:paraId="2613A142" w14:textId="4104B404" w:rsidR="00D649AC" w:rsidRPr="00D649AC" w:rsidRDefault="006C7F46" w:rsidP="00D649AC">
      <w:pPr>
        <w:pStyle w:val="NormalWeb"/>
        <w:numPr>
          <w:ilvl w:val="0"/>
          <w:numId w:val="1"/>
        </w:numPr>
        <w:spacing w:after="0"/>
        <w:rPr>
          <w:bdr w:val="none" w:sz="0" w:space="0" w:color="auto" w:frame="1"/>
        </w:rPr>
      </w:pPr>
      <w:r w:rsidRPr="006C7F46">
        <w:rPr>
          <w:color w:val="FF0000"/>
          <w:shd w:val="clear" w:color="auto" w:fill="FFFFFF"/>
        </w:rPr>
        <w:t xml:space="preserve">(1 Page Reflection) </w:t>
      </w:r>
      <w:bookmarkStart w:id="0" w:name="_GoBack"/>
      <w:bookmarkEnd w:id="0"/>
      <w:r w:rsidR="00D649AC" w:rsidRPr="00D649AC">
        <w:rPr>
          <w:color w:val="1D1D1D"/>
          <w:shd w:val="clear" w:color="auto" w:fill="FFFFFF"/>
        </w:rPr>
        <w:t xml:space="preserve">Koppelman (2017) Chapter 12 Ableism: Disability Does Not Mean Inability In one sense, we all have disabilities. We all are better as some things than others. We, sometimes unconsciously, make accommodations for what we do not do so well as we might like. Sometimes "disabilities" are manufactured by society as in the case of discrimination. If voting is made difficult, for example, many will not be able to vote for many different reasons. In Texas in the 2014 election, 600,000 citizens did not vote because they did not have the proper picture IDs. A federal panel of 3 judges decided this law requiring picture IDs was a violation of Section 2 of the Voting Rights Act. </w:t>
      </w:r>
    </w:p>
    <w:p w14:paraId="1ABCBC86" w14:textId="77777777" w:rsidR="00D649AC" w:rsidRPr="00092336" w:rsidRDefault="00D649AC" w:rsidP="00092336">
      <w:pPr>
        <w:pStyle w:val="NormalWeb"/>
        <w:spacing w:after="0"/>
        <w:rPr>
          <w:rFonts w:ascii="inherit" w:hAnsi="inherit" w:cs="Helvetica"/>
          <w:sz w:val="22"/>
          <w:szCs w:val="22"/>
          <w:bdr w:val="none" w:sz="0" w:space="0" w:color="auto" w:frame="1"/>
        </w:rPr>
      </w:pPr>
    </w:p>
    <w:p w14:paraId="3DCF9BB0" w14:textId="60947B23" w:rsidR="00092336" w:rsidRDefault="00092336" w:rsidP="00092336">
      <w:pPr>
        <w:pStyle w:val="NormalWeb"/>
        <w:spacing w:before="0" w:beforeAutospacing="0" w:after="0" w:afterAutospacing="0"/>
        <w:rPr>
          <w:rFonts w:ascii="inherit" w:hAnsi="inherit" w:cs="Helvetica"/>
          <w:color w:val="FF0000"/>
          <w:sz w:val="22"/>
          <w:szCs w:val="22"/>
          <w:bdr w:val="none" w:sz="0" w:space="0" w:color="auto" w:frame="1"/>
        </w:rPr>
      </w:pPr>
    </w:p>
    <w:p w14:paraId="3B44E381" w14:textId="77777777" w:rsidR="00092336" w:rsidRPr="00092336" w:rsidRDefault="00092336" w:rsidP="00092336">
      <w:pPr>
        <w:pStyle w:val="NormalWeb"/>
        <w:spacing w:before="0" w:beforeAutospacing="0" w:after="0" w:afterAutospacing="0"/>
        <w:rPr>
          <w:rFonts w:ascii="Helvetica" w:hAnsi="Helvetica" w:cs="Helvetica"/>
          <w:color w:val="000000"/>
        </w:rPr>
      </w:pPr>
    </w:p>
    <w:sectPr w:rsidR="00092336" w:rsidRPr="00092336" w:rsidSect="00D64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355A"/>
    <w:multiLevelType w:val="hybridMultilevel"/>
    <w:tmpl w:val="DE4E1B6A"/>
    <w:lvl w:ilvl="0" w:tplc="0ADCE8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A7E0C"/>
    <w:multiLevelType w:val="hybridMultilevel"/>
    <w:tmpl w:val="3B06D1FC"/>
    <w:lvl w:ilvl="0" w:tplc="0ADCE830">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36"/>
    <w:rsid w:val="00092336"/>
    <w:rsid w:val="00591222"/>
    <w:rsid w:val="006C7F46"/>
    <w:rsid w:val="00961DC7"/>
    <w:rsid w:val="00D6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1A0E"/>
  <w15:chartTrackingRefBased/>
  <w15:docId w15:val="{8AA6B884-511B-4826-ACA2-D52E18A0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92336"/>
  </w:style>
  <w:style w:type="character" w:customStyle="1" w:styleId="apple-converted-space">
    <w:name w:val="apple-converted-space"/>
    <w:basedOn w:val="DefaultParagraphFont"/>
    <w:rsid w:val="00092336"/>
  </w:style>
  <w:style w:type="paragraph" w:styleId="ListParagraph">
    <w:name w:val="List Paragraph"/>
    <w:basedOn w:val="Normal"/>
    <w:uiPriority w:val="34"/>
    <w:qFormat/>
    <w:rsid w:val="00092336"/>
    <w:pPr>
      <w:ind w:left="720"/>
      <w:contextualSpacing/>
    </w:pPr>
  </w:style>
  <w:style w:type="character" w:styleId="Hyperlink">
    <w:name w:val="Hyperlink"/>
    <w:basedOn w:val="DefaultParagraphFont"/>
    <w:uiPriority w:val="99"/>
    <w:unhideWhenUsed/>
    <w:rsid w:val="00D649AC"/>
    <w:rPr>
      <w:color w:val="0563C1" w:themeColor="hyperlink"/>
      <w:u w:val="single"/>
    </w:rPr>
  </w:style>
  <w:style w:type="character" w:styleId="UnresolvedMention">
    <w:name w:val="Unresolved Mention"/>
    <w:basedOn w:val="DefaultParagraphFont"/>
    <w:uiPriority w:val="99"/>
    <w:semiHidden/>
    <w:unhideWhenUsed/>
    <w:rsid w:val="00D6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91614">
      <w:bodyDiv w:val="1"/>
      <w:marLeft w:val="0"/>
      <w:marRight w:val="0"/>
      <w:marTop w:val="0"/>
      <w:marBottom w:val="0"/>
      <w:divBdr>
        <w:top w:val="none" w:sz="0" w:space="0" w:color="auto"/>
        <w:left w:val="none" w:sz="0" w:space="0" w:color="auto"/>
        <w:bottom w:val="none" w:sz="0" w:space="0" w:color="auto"/>
        <w:right w:val="none" w:sz="0" w:space="0" w:color="auto"/>
      </w:divBdr>
    </w:div>
    <w:div w:id="1622227550">
      <w:bodyDiv w:val="1"/>
      <w:marLeft w:val="0"/>
      <w:marRight w:val="0"/>
      <w:marTop w:val="0"/>
      <w:marBottom w:val="0"/>
      <w:divBdr>
        <w:top w:val="none" w:sz="0" w:space="0" w:color="auto"/>
        <w:left w:val="none" w:sz="0" w:space="0" w:color="auto"/>
        <w:bottom w:val="none" w:sz="0" w:space="0" w:color="auto"/>
        <w:right w:val="none" w:sz="0" w:space="0" w:color="auto"/>
      </w:divBdr>
      <w:divsChild>
        <w:div w:id="610360906">
          <w:marLeft w:val="0"/>
          <w:marRight w:val="0"/>
          <w:marTop w:val="0"/>
          <w:marBottom w:val="0"/>
          <w:divBdr>
            <w:top w:val="none" w:sz="0" w:space="0" w:color="auto"/>
            <w:left w:val="none" w:sz="0" w:space="0" w:color="auto"/>
            <w:bottom w:val="none" w:sz="0" w:space="0" w:color="auto"/>
            <w:right w:val="none" w:sz="0" w:space="0" w:color="auto"/>
          </w:divBdr>
        </w:div>
      </w:divsChild>
    </w:div>
    <w:div w:id="18447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ale.org/main/2015/09/17/what-are-the-10-most-critical-issu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Damaris C</dc:creator>
  <cp:keywords/>
  <dc:description/>
  <cp:lastModifiedBy>Givens, Damaris C</cp:lastModifiedBy>
  <cp:revision>2</cp:revision>
  <dcterms:created xsi:type="dcterms:W3CDTF">2020-07-07T16:25:00Z</dcterms:created>
  <dcterms:modified xsi:type="dcterms:W3CDTF">2020-07-07T16:45:00Z</dcterms:modified>
</cp:coreProperties>
</file>